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5.7690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42134" cy="313969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2134" cy="313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44066" cy="893966"/>
            <wp:effectExtent b="0" l="0" r="0" t="0"/>
            <wp:docPr id="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4066" cy="893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994029</wp:posOffset>
            </wp:positionH>
            <wp:positionV relativeFrom="paragraph">
              <wp:posOffset>972325</wp:posOffset>
            </wp:positionV>
            <wp:extent cx="3632200" cy="1689100"/>
            <wp:effectExtent b="0" l="0" r="0" t="0"/>
            <wp:wrapSquare wrapText="bothSides" distB="19050" distT="19050" distL="19050" distR="19050"/>
            <wp:docPr id="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68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994029</wp:posOffset>
            </wp:positionH>
            <wp:positionV relativeFrom="paragraph">
              <wp:posOffset>972325</wp:posOffset>
            </wp:positionV>
            <wp:extent cx="3632200" cy="1689100"/>
            <wp:effectExtent b="0" l="0" r="0" t="0"/>
            <wp:wrapSquare wrapText="bothSides" distB="19050" distT="19050" distL="19050" distR="19050"/>
            <wp:docPr id="1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68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1536865234375" w:line="240" w:lineRule="auto"/>
        <w:ind w:left="0" w:right="1225.9692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55367" cy="763613"/>
            <wp:effectExtent b="0" l="0" r="0" t="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5367" cy="763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10311698913574" w:lineRule="auto"/>
        <w:ind w:left="12343.90625" w:right="0" w:hanging="5780.3063964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66.72000122070312"/>
          <w:szCs w:val="66.72000122070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66.72000122070312"/>
          <w:szCs w:val="66.72000122070312"/>
          <w:u w:val="none"/>
          <w:shd w:fill="auto" w:val="clear"/>
          <w:vertAlign w:val="baseline"/>
          <w:rtl w:val="0"/>
        </w:rPr>
        <w:t xml:space="preserve">APEC Workshop on Promoting Just  Energy Transition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715087890625" w:line="240" w:lineRule="auto"/>
        <w:ind w:left="0" w:right="184.957275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Project Concept Note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813232421875" w:line="240" w:lineRule="auto"/>
        <w:ind w:left="0" w:right="182.745361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EGNRET 63 Meeting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8.4664916992188" w:line="240" w:lineRule="auto"/>
        <w:ind w:left="0" w:right="184.38476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Ulyana Rybachik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49365234375" w:line="264.5808506011963" w:lineRule="auto"/>
        <w:ind w:left="14501.016845703125" w:right="96.217041015625" w:hanging="1937.8381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Department of International Relations,  Russian Energy Agency,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00927734375" w:line="240" w:lineRule="auto"/>
        <w:ind w:left="0" w:right="209.7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Ministry of Energy of the Russian Federation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3.0136108398438" w:line="240" w:lineRule="auto"/>
        <w:ind w:left="0" w:right="181.1730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 November 2025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.080024719238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</w:rPr>
        <w:sectPr>
          <w:pgSz w:h="10800" w:w="19200" w:orient="landscape"/>
          <w:pgMar w:bottom="227.99999237060547" w:top="169.1796875" w:left="571.1999893188477" w:right="512.63061523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  <w:rtl w:val="0"/>
        </w:rPr>
        <w:t xml:space="preserve">PROJECT OVERVIEW &amp; KEY ACTIVITIES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328928" cy="269863"/>
            <wp:effectExtent b="0" l="0" r="0" t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928" cy="269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6.817626953125" w:line="257.23028182983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Key Challenge: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APEC economies face divergent  energy transition pathways. There is no  universal solution.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-440816</wp:posOffset>
            </wp:positionH>
            <wp:positionV relativeFrom="paragraph">
              <wp:posOffset>760603</wp:posOffset>
            </wp:positionV>
            <wp:extent cx="5712206" cy="2676017"/>
            <wp:effectExtent b="0" l="0" r="0" t="0"/>
            <wp:wrapSquare wrapText="bothSides" distB="19050" distT="19050" distL="19050" distR="1905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2206" cy="26760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255651</wp:posOffset>
            </wp:positionH>
            <wp:positionV relativeFrom="paragraph">
              <wp:posOffset>774319</wp:posOffset>
            </wp:positionV>
            <wp:extent cx="4924171" cy="2714625"/>
            <wp:effectExtent b="0" l="0" r="0" t="0"/>
            <wp:wrapSquare wrapText="bothSides" distB="19050" distT="19050" distL="19050" distR="1905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171" cy="2714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034423828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Goal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: To accelerate a Just Energy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239.637665748596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Transition by enabling economies to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implement tailored pathways that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65456</wp:posOffset>
            </wp:positionV>
            <wp:extent cx="669226" cy="631266"/>
            <wp:effectExtent b="0" l="0" r="0" t="0"/>
            <wp:wrapSquare wrapText="right" distB="19050" distT="19050" distL="19050" distR="1905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226" cy="6312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3486328125" w:line="239.9040555953979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ensure energy security, sustainability,  and equity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.6238403320312" w:line="323.98143768310547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Strategic Alignment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directly supports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APEC Just Energy Transition Initiative (JETI);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Energy Security Initiative (ESI).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78775024414062" w:line="423.5638332366943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Funding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APEC Support Fund (ASF) - EELCER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Planned Submission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: Project Session 1, 2026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Approach &amp; Key Activities: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6661376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Baseline Study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798828125" w:line="239.637665748596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Analyze diverse national approaches to Just Energy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Transition across APEC.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0230712890625" w:line="373.18408012390137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Map policies, technologies, and challenges.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Capacity-Building Workshop (Russia)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8818359375" w:line="239.9040555953979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A 2-day event for policymakers, industry, and  researchers.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-1245488</wp:posOffset>
            </wp:positionH>
            <wp:positionV relativeFrom="paragraph">
              <wp:posOffset>452780</wp:posOffset>
            </wp:positionV>
            <wp:extent cx="6250051" cy="2567432"/>
            <wp:effectExtent b="0" l="0" r="0" t="0"/>
            <wp:wrapSquare wrapText="bothSides" distB="19050" distT="19050" distL="19050" distR="19050"/>
            <wp:docPr id="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0051" cy="25674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237060546875" w:line="239.9040555953979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Focus on critical JETI areas: Energy Security, Future  of Fossil Fuels, and Technical Solutions.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23620605468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Synthesis &amp; Dissemination;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8018798828125" w:line="262.097082138061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227.99999237060547" w:top="169.1796875" w:left="1295.3999328613281" w:right="1002.16064453125" w:header="0" w:footer="720"/>
          <w:cols w:equalWidth="0" w:num="2">
            <w:col w:space="0" w:w="8460"/>
            <w:col w:space="0" w:w="846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Publish a comprehensive Summary Report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integrating study findings and workshop outcomes.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Widely disseminate to APEC fora to guide policy and  action.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8.9803981781006" w:lineRule="auto"/>
        <w:ind w:left="163.25756072998047" w:right="434.969482421875" w:firstLine="122.3424530029296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227.99999237060547" w:top="169.1796875" w:left="571.1999893188477" w:right="512.630615234375" w:header="0" w:footer="720"/>
          <w:cols w:equalWidth="0" w:num="1">
            <w:col w:space="0" w:w="18116.169395446777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  <w:rtl w:val="0"/>
        </w:rPr>
        <w:t xml:space="preserve">CONCEPTUAL PILLARS &amp; APEC EWG FORUM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328928" cy="269863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928" cy="269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Strategic Collaboration within APEC EWG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bscript"/>
          <w:rtl w:val="0"/>
        </w:rPr>
        <w:t xml:space="preserve">1. APEC Just Energy Transition Initiative (JETI):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JETI Area 1: Energy Security &amp; Equity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798828125" w:line="239.6376657485962" w:lineRule="auto"/>
        <w:ind w:left="1040.6713104248047" w:right="1121.241455078125" w:hanging="448.71139526367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Addressing transition impacts for both energy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importers and exporters.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0230712890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JETI Area 2: Future of Fossil Fuels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798828125" w:line="239.90405559539795" w:lineRule="auto"/>
        <w:ind w:left="1033.4400177001953" w:right="1463.5992431640625" w:hanging="441.4801025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Managing the role of existing infrastructure  and mitigating workforce impacts.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02392578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JETI Area 5: Technology Solutions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27996826171875" w:line="272.5575256347656" w:lineRule="auto"/>
        <w:ind w:left="16.8743896484375" w:right="1131.0400390625" w:firstLine="575.0855255126953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Deploying a diverse portfolio of zero- and low carbon technologies to ensure grid reliability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APEC Energy Security Initiative (ESI):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4373779296875" w:line="239.8936414718628" w:lineRule="auto"/>
        <w:ind w:left="2.1599578857421875" w:right="1175.635986328125" w:hanging="2.159957885742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To operationalize core mandate of APEC ESI,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advocating for a technologically neutral strategy and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 development of the widest variety of energy  sources and technologies.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57857513427734" w:lineRule="auto"/>
        <w:ind w:left="137.7386474609375" w:right="163.9697265625" w:firstLine="19.3560791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c77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EGNRET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Source best practices and technical guidance on  integrating variable renewable energy (VRE) sources like solar and  wind into the power grid.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4119873046875" w:line="216.4548397064209" w:lineRule="auto"/>
        <w:ind w:left="146.995849609375" w:right="1259.46533203125" w:hanging="16.917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Supporting JETI Area 5 (Technical solutions for just energy  transition), ESI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.208251953125" w:line="220.5784034729004" w:lineRule="auto"/>
        <w:ind w:left="141.7474365234375" w:right="246.78466796875" w:firstLine="22.54760742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c77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EGCFE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Provide critical inputs on the role of fossil fuels in a  transitioning energy system, including technologies for mitigating  emissions and managing workforce impacts.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41229248046875" w:line="216.7050075531006" w:lineRule="auto"/>
        <w:ind w:left="154.1961669921875" w:right="520.6591796875" w:hanging="16.917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Supporting JETI Area 2 (Fossil fuel power plants and just energy  transition, ESI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2759399414062" w:line="220.456223487854" w:lineRule="auto"/>
        <w:ind w:left="148.248291015625" w:right="36.1865234375" w:hanging="1.345825195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68000411987305"/>
          <w:szCs w:val="31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c77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APERC &amp; APSEC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Utilize its extensive research on energy  policy and outlook, sustainable energy deployment, future of fossil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68000411987305"/>
          <w:szCs w:val="31.968000411987305"/>
          <w:u w:val="none"/>
          <w:shd w:fill="auto" w:val="clear"/>
          <w:vertAlign w:val="baseline"/>
          <w:rtl w:val="0"/>
        </w:rPr>
        <w:t xml:space="preserve">fuels and urban energy solution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07574462890625" w:line="240" w:lineRule="auto"/>
        <w:ind w:left="144.4781494140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Supporting JETI Area 1, 2, 5, ESI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c77"/>
          <w:sz w:val="48"/>
          <w:szCs w:val="48"/>
          <w:u w:val="none"/>
          <w:shd w:fill="auto" w:val="clear"/>
          <w:vertAlign w:val="baseline"/>
          <w:rtl w:val="0"/>
        </w:rPr>
        <w:t xml:space="preserve">RESULTS &amp; TIMELINE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1.6400146484375" w:line="240" w:lineRule="auto"/>
        <w:ind w:left="386.34239196777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Driving Progress Toward APEC's Goals: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138427734375" w:line="240" w:lineRule="auto"/>
        <w:ind w:left="376.8614196777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Operationalizing APEC Vision: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225830078125" w:line="256.30754470825195" w:lineRule="auto"/>
        <w:ind w:left="912.0648956298828" w:right="1377.6544189453125" w:hanging="522.3097229003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Turns the principles of JETI and ESI into actionable  strategies.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26318359375" w:line="256.30754470825195" w:lineRule="auto"/>
        <w:ind w:left="912.0648956298828" w:right="279.5831298828125" w:hanging="522.3097229003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Directly contributes to the Putrajaya Vision 2040 for "secure,  sustainable, and inclusive growth."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26318359375" w:line="240" w:lineRule="auto"/>
        <w:ind w:left="377.39997863769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Contributing to Concrete Targets: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42626953125" w:line="341.83605194091797" w:lineRule="auto"/>
        <w:ind w:left="383.85841369628906" w:right="762.1978759765625" w:firstLine="5.941925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Supports APEC's goal of doubling renewables by 2030.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Advances the 45% reduction in energy intensity by 2035. Key Beneficiaries: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1666259765625" w:line="240" w:lineRule="auto"/>
        <w:ind w:left="389.7551727294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Policymakers and regulators from APEC economies.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3065185546875" w:line="254.25742149353027" w:lineRule="auto"/>
        <w:ind w:left="912.0796966552734" w:right="920.33447265625" w:hanging="522.324523925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Developing economies through enhanced capacity and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shared knowledge.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619140625" w:line="240" w:lineRule="auto"/>
        <w:ind w:left="0" w:right="16.879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1328928" cy="269863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928" cy="269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02880859375" w:line="240" w:lineRule="auto"/>
        <w:ind w:left="818.200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6"/>
          <w:szCs w:val="36"/>
          <w:u w:val="none"/>
          <w:shd w:fill="auto" w:val="clear"/>
          <w:vertAlign w:val="baseline"/>
          <w:rtl w:val="0"/>
        </w:rPr>
        <w:t xml:space="preserve">PROJECT TIMELINE: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07958984375" w:line="240" w:lineRule="auto"/>
        <w:ind w:left="1550.92041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April, 2026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2938232421875" w:line="240" w:lineRule="auto"/>
        <w:ind w:left="1598.155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Submit concept note and project proposal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4256591796875" w:line="240" w:lineRule="auto"/>
        <w:ind w:left="1585.52001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68000411987305"/>
          <w:szCs w:val="31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68000411987305"/>
          <w:szCs w:val="31.968000411987305"/>
          <w:u w:val="none"/>
          <w:shd w:fill="auto" w:val="clear"/>
          <w:vertAlign w:val="baseline"/>
          <w:rtl w:val="0"/>
        </w:rPr>
        <w:t xml:space="preserve">August, 2026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4130859375" w:line="239.2201852798462" w:lineRule="auto"/>
        <w:ind w:left="1607.70263671875" w:right="750.430908203125" w:hanging="8.142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Conduct a preliminary study on approaches to Just  Energy Transition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81884765625" w:line="240" w:lineRule="auto"/>
        <w:ind w:left="1599.245605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October, 2026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8936767578125" w:line="240" w:lineRule="auto"/>
        <w:ind w:left="1593.663330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2-day Workshop in Russia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0264282226562" w:line="240" w:lineRule="auto"/>
        <w:ind w:left="1609.1760253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68000411987305"/>
          <w:szCs w:val="31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1.968000411987305"/>
          <w:szCs w:val="31.968000411987305"/>
          <w:u w:val="none"/>
          <w:shd w:fill="auto" w:val="clear"/>
          <w:vertAlign w:val="baseline"/>
          <w:rtl w:val="0"/>
        </w:rPr>
        <w:t xml:space="preserve">February, 2027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334716796875" w:line="239.58003044128418" w:lineRule="auto"/>
        <w:ind w:left="1588.046875" w:right="768.23974609375" w:firstLine="11.5368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227.99999237060547" w:top="169.1796875" w:left="705.9600067138672" w:right="730.22705078125" w:header="0" w:footer="720"/>
          <w:cols w:equalWidth="0" w:num="2">
            <w:col w:space="0" w:w="8900"/>
            <w:col w:space="0" w:w="890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Comprehensive Summary Report integrating study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findings and workshop outcomes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884551" cy="386677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4551" cy="386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7.567138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555367" cy="763613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5367" cy="763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-305307</wp:posOffset>
            </wp:positionH>
            <wp:positionV relativeFrom="paragraph">
              <wp:posOffset>-430948</wp:posOffset>
            </wp:positionV>
            <wp:extent cx="3632200" cy="1689100"/>
            <wp:effectExtent b="0" l="0" r="0" t="0"/>
            <wp:wrapSquare wrapText="bothSides" distB="19050" distT="19050" distL="19050" distR="1905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68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72.0479965209961"/>
          <w:szCs w:val="72.0479965209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72.0479965209961"/>
          <w:szCs w:val="72.0479965209961"/>
          <w:u w:val="none"/>
          <w:shd w:fill="auto" w:val="clear"/>
          <w:vertAlign w:val="baseline"/>
          <w:rtl w:val="0"/>
        </w:rPr>
        <w:t xml:space="preserve">Thank you for your attention!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0.999755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31.968000411987305"/>
          <w:szCs w:val="31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c77"/>
          <w:sz w:val="31.968000411987305"/>
          <w:szCs w:val="31.968000411987305"/>
          <w:u w:val="none"/>
          <w:shd w:fill="auto" w:val="clear"/>
          <w:vertAlign w:val="baseline"/>
          <w:rtl w:val="0"/>
        </w:rPr>
        <w:t xml:space="preserve">Ulyana Rybachik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4132080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Department of International Relations,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4936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Russian Energy Agency,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798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Ministry of Energy of the Russian Federation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29339599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Моb.: +7 (919) 002-35-04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4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68000411987305"/>
          <w:szCs w:val="31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68000411987305"/>
          <w:szCs w:val="31.968000411987305"/>
          <w:u w:val="none"/>
          <w:shd w:fill="auto" w:val="clear"/>
          <w:vertAlign w:val="baseline"/>
          <w:rtl w:val="0"/>
        </w:rPr>
        <w:t xml:space="preserve">E-mail: Rybachik@rosenergo.gov.ru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41326904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68000411987305"/>
          <w:szCs w:val="31.9680004119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c77"/>
          <w:sz w:val="31.968000411987305"/>
          <w:szCs w:val="31.968000411987305"/>
          <w:u w:val="none"/>
          <w:shd w:fill="auto" w:val="clear"/>
          <w:vertAlign w:val="baseline"/>
        </w:rPr>
        <w:drawing>
          <wp:inline distB="19050" distT="19050" distL="19050" distR="19050">
            <wp:extent cx="1520190" cy="15163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6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9200" w:orient="landscape"/>
      <w:pgMar w:bottom="227.99999237060547" w:top="169.1796875" w:left="1440" w:right="1440" w:header="0" w:footer="720"/>
      <w:cols w:equalWidth="0" w:num="1">
        <w:col w:space="0" w:w="16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1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2.png"/><Relationship Id="rId14" Type="http://schemas.openxmlformats.org/officeDocument/2006/relationships/image" Target="media/image11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6.pn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